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color w:val="303030"/>
          <w:sz w:val="36"/>
          <w:szCs w:val="36"/>
          <w:highlight w:val="white"/>
        </w:rPr>
      </w:pPr>
      <w:bookmarkStart w:colFirst="0" w:colLast="0" w:name="_3kkl7fh" w:id="0"/>
      <w:bookmarkEnd w:id="0"/>
      <w:r w:rsidDel="00000000" w:rsidR="00000000" w:rsidRPr="00000000">
        <w:rPr>
          <w:b w:val="1"/>
          <w:color w:val="303030"/>
          <w:sz w:val="36"/>
          <w:szCs w:val="36"/>
          <w:highlight w:val="white"/>
          <w:rtl w:val="0"/>
        </w:rPr>
        <w:t xml:space="preserve">Inner</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Child</w:t>
      </w:r>
      <w:r w:rsidDel="00000000" w:rsidR="00000000" w:rsidRPr="00000000">
        <w:rPr>
          <w:b w:val="1"/>
          <w:color w:val="303030"/>
          <w:sz w:val="36"/>
          <w:szCs w:val="36"/>
          <w:highlight w:val="white"/>
          <w:rtl w:val="0"/>
        </w:rPr>
        <w:t xml:space="preserve"> – </w:t>
      </w:r>
      <w:r w:rsidDel="00000000" w:rsidR="00000000" w:rsidRPr="00000000">
        <w:rPr>
          <w:b w:val="1"/>
          <w:color w:val="303030"/>
          <w:sz w:val="36"/>
          <w:szCs w:val="36"/>
          <w:highlight w:val="white"/>
          <w:rtl w:val="0"/>
        </w:rPr>
        <w:t xml:space="preserve">REISH</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1"/>
        </w:rPr>
        <w:t xml:space="preserve">ר</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and</w:t>
      </w:r>
      <w:r w:rsidDel="00000000" w:rsidR="00000000" w:rsidRPr="00000000">
        <w:rPr>
          <w:b w:val="1"/>
          <w:color w:val="303030"/>
          <w:sz w:val="36"/>
          <w:szCs w:val="36"/>
          <w:highlight w:val="white"/>
          <w:rtl w:val="0"/>
        </w:rPr>
        <w:t xml:space="preserve"> </w:t>
      </w:r>
      <w:r w:rsidDel="00000000" w:rsidR="00000000" w:rsidRPr="00000000">
        <w:rPr>
          <w:b w:val="1"/>
          <w:i w:val="1"/>
          <w:color w:val="303030"/>
          <w:sz w:val="36"/>
          <w:szCs w:val="36"/>
          <w:highlight w:val="white"/>
          <w:rtl w:val="0"/>
        </w:rPr>
        <w:t xml:space="preserve">Parshat Nitzavim</w:t>
      </w:r>
    </w:p>
    <w:p w:rsidR="00000000" w:rsidDel="00000000" w:rsidP="00000000" w:rsidRDefault="00000000" w:rsidRPr="00000000" w14:paraId="00000002">
      <w:pPr>
        <w:rPr>
          <w:b w:val="1"/>
          <w:i w:val="1"/>
          <w:color w:val="303030"/>
          <w:sz w:val="28"/>
          <w:szCs w:val="28"/>
          <w:highlight w:val="white"/>
        </w:rPr>
      </w:pPr>
      <w:bookmarkStart w:colFirst="0" w:colLast="0" w:name="_3kkl7fh" w:id="0"/>
      <w:bookmarkEnd w:id="0"/>
      <w:r w:rsidDel="00000000" w:rsidR="00000000" w:rsidRPr="00000000">
        <w:rPr>
          <w:rtl w:val="0"/>
        </w:rPr>
      </w:r>
    </w:p>
    <w:p w:rsidR="00000000" w:rsidDel="00000000" w:rsidP="00000000" w:rsidRDefault="00000000" w:rsidRPr="00000000" w14:paraId="00000003">
      <w:pP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b w:val="1"/>
          <w:i w:val="1"/>
          <w:color w:val="303030"/>
          <w:sz w:val="28"/>
          <w:szCs w:val="28"/>
          <w:highlight w:val="white"/>
        </w:rPr>
      </w:pPr>
      <w:bookmarkStart w:colFirst="0" w:colLast="0" w:name="_wg1xznmxvfac" w:id="1"/>
      <w:bookmarkEnd w:id="1"/>
      <w:r w:rsidDel="00000000" w:rsidR="00000000" w:rsidRPr="00000000">
        <w:rPr>
          <w:b w:val="1"/>
          <w:color w:val="303030"/>
          <w:sz w:val="28"/>
          <w:szCs w:val="28"/>
          <w:highlight w:val="white"/>
          <w:rtl w:val="0"/>
        </w:rPr>
        <w:t xml:space="preserve">Inner</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Child</w:t>
      </w:r>
      <w:r w:rsidDel="00000000" w:rsidR="00000000" w:rsidRPr="00000000">
        <w:rPr>
          <w:b w:val="1"/>
          <w:color w:val="303030"/>
          <w:sz w:val="28"/>
          <w:szCs w:val="28"/>
          <w:highlight w:val="white"/>
          <w:rtl w:val="0"/>
        </w:rPr>
        <w:t xml:space="preserve"> – </w:t>
      </w:r>
      <w:r w:rsidDel="00000000" w:rsidR="00000000" w:rsidRPr="00000000">
        <w:rPr>
          <w:b w:val="1"/>
          <w:color w:val="303030"/>
          <w:sz w:val="28"/>
          <w:szCs w:val="28"/>
          <w:highlight w:val="white"/>
          <w:rtl w:val="0"/>
        </w:rPr>
        <w:t xml:space="preserve">REISH</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1"/>
        </w:rPr>
        <w:t xml:space="preserve">ר</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and</w:t>
      </w:r>
      <w:r w:rsidDel="00000000" w:rsidR="00000000" w:rsidRPr="00000000">
        <w:rPr>
          <w:b w:val="1"/>
          <w:color w:val="303030"/>
          <w:sz w:val="28"/>
          <w:szCs w:val="28"/>
          <w:highlight w:val="white"/>
          <w:rtl w:val="0"/>
        </w:rPr>
        <w:t xml:space="preserve"> </w:t>
      </w:r>
      <w:r w:rsidDel="00000000" w:rsidR="00000000" w:rsidRPr="00000000">
        <w:rPr>
          <w:b w:val="1"/>
          <w:i w:val="1"/>
          <w:color w:val="303030"/>
          <w:sz w:val="28"/>
          <w:szCs w:val="28"/>
          <w:highlight w:val="white"/>
          <w:rtl w:val="0"/>
        </w:rPr>
        <w:t xml:space="preserve">Parshat Nitzavim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jc w:val="center"/>
        <w:rPr>
          <w:i w:val="1"/>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There’s a story that Rabbi Zevi Hirsh of Rymanov once complained to his teacher, Rabbi Menachem Mendel, that whenever he prayed, he saw fiery letters flash before his eyes.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“Ah – these are the mystical </w:t>
      </w:r>
      <w:r w:rsidDel="00000000" w:rsidR="00000000" w:rsidRPr="00000000">
        <w:rPr>
          <w:i w:val="1"/>
          <w:color w:val="303030"/>
          <w:sz w:val="28"/>
          <w:szCs w:val="28"/>
          <w:highlight w:val="white"/>
          <w:rtl w:val="0"/>
        </w:rPr>
        <w:t xml:space="preserve">kavanot </w:t>
      </w:r>
      <w:r w:rsidDel="00000000" w:rsidR="00000000" w:rsidRPr="00000000">
        <w:rPr>
          <w:color w:val="303030"/>
          <w:sz w:val="28"/>
          <w:szCs w:val="28"/>
          <w:highlight w:val="white"/>
          <w:rtl w:val="0"/>
        </w:rPr>
        <w:t xml:space="preserve">(contemplations) of our sacred master, Rabbi Isaac Luria,” replied Rabbi Mendel. “What cause do you have to complain?”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“But I just want to pray in a simple way, from my heart! I don’t need these mystical visions!” answered the disciple.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“What you have in mind is a very high level,” said Rabbi Mendel. “This is the level of having mystical experience, and then simply praying like a little child.”</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While all the paths reveal the many intricacies of spirituality, the path of  </w:t>
      </w:r>
      <w:r w:rsidDel="00000000" w:rsidR="00000000" w:rsidRPr="00000000">
        <w:rPr>
          <w:i w:val="1"/>
          <w:color w:val="303030"/>
          <w:sz w:val="28"/>
          <w:szCs w:val="28"/>
          <w:highlight w:val="white"/>
          <w:rtl w:val="0"/>
        </w:rPr>
        <w:t xml:space="preserve">reish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recognition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something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infinitely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beyond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anything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mind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comprehend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give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map</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reish </w:t>
      </w:r>
      <w:r w:rsidDel="00000000" w:rsidR="00000000" w:rsidRPr="00000000">
        <w:rPr>
          <w:color w:val="303030"/>
          <w:sz w:val="28"/>
          <w:szCs w:val="28"/>
          <w:highlight w:val="white"/>
          <w:rtl w:val="0"/>
        </w:rPr>
        <w:t xml:space="preserve">reminds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map</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Territory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appropriate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attitude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towards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Territory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always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always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beginner</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mind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reish </w:t>
      </w:r>
      <w:r w:rsidDel="00000000" w:rsidR="00000000" w:rsidRPr="00000000">
        <w:rPr>
          <w:color w:val="303030"/>
          <w:sz w:val="28"/>
          <w:szCs w:val="28"/>
          <w:highlight w:val="white"/>
          <w:rtl w:val="0"/>
        </w:rPr>
        <w:t xml:space="preserve">is knowing that Reality is beyond what we can possibly think in our heads.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Reish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actually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head</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rosh, </w:t>
      </w:r>
      <w:r w:rsidDel="00000000" w:rsidR="00000000" w:rsidRPr="00000000">
        <w:rPr>
          <w:color w:val="303030"/>
          <w:sz w:val="28"/>
          <w:szCs w:val="28"/>
          <w:highlight w:val="white"/>
          <w:rtl w:val="0"/>
        </w:rPr>
        <w:t xml:space="preserve">as in </w:t>
      </w:r>
      <w:r w:rsidDel="00000000" w:rsidR="00000000" w:rsidRPr="00000000">
        <w:rPr>
          <w:i w:val="1"/>
          <w:color w:val="303030"/>
          <w:sz w:val="28"/>
          <w:szCs w:val="28"/>
          <w:highlight w:val="white"/>
          <w:rtl w:val="0"/>
        </w:rPr>
        <w:t xml:space="preserve">Rosh Hashanah</w:t>
      </w:r>
      <w:r w:rsidDel="00000000" w:rsidR="00000000" w:rsidRPr="00000000">
        <w:rPr>
          <w:color w:val="303030"/>
          <w:sz w:val="28"/>
          <w:szCs w:val="28"/>
          <w:highlight w:val="white"/>
          <w:rtl w:val="0"/>
        </w:rPr>
        <w:t xml:space="preserve">) and also means “beginning,” as in the opening line of the Torah:</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i w:val="1"/>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In the beginning (</w:t>
      </w:r>
      <w:r w:rsidDel="00000000" w:rsidR="00000000" w:rsidRPr="00000000">
        <w:rPr>
          <w:color w:val="303030"/>
          <w:sz w:val="28"/>
          <w:szCs w:val="28"/>
          <w:highlight w:val="white"/>
          <w:rtl w:val="0"/>
        </w:rPr>
        <w:t xml:space="preserve">Be</w:t>
      </w:r>
      <w:r w:rsidDel="00000000" w:rsidR="00000000" w:rsidRPr="00000000">
        <w:rPr>
          <w:b w:val="1"/>
          <w:color w:val="303030"/>
          <w:sz w:val="28"/>
          <w:szCs w:val="28"/>
          <w:highlight w:val="white"/>
          <w:rtl w:val="0"/>
        </w:rPr>
        <w:t xml:space="preserve">Reish</w:t>
      </w:r>
      <w:r w:rsidDel="00000000" w:rsidR="00000000" w:rsidRPr="00000000">
        <w:rPr>
          <w:color w:val="303030"/>
          <w:sz w:val="28"/>
          <w:szCs w:val="28"/>
          <w:highlight w:val="white"/>
          <w:rtl w:val="0"/>
        </w:rPr>
        <w:t xml:space="preserve">eet</w:t>
      </w:r>
      <w:r w:rsidDel="00000000" w:rsidR="00000000" w:rsidRPr="00000000">
        <w:rPr>
          <w:i w:val="1"/>
          <w:color w:val="303030"/>
          <w:sz w:val="28"/>
          <w:szCs w:val="28"/>
          <w:highlight w:val="white"/>
          <w:rtl w:val="0"/>
        </w:rPr>
        <w:t xml:space="preserve">) of Elohim creating heaven and earth…</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Rosh Hashanah </w:t>
      </w:r>
      <w:r w:rsidDel="00000000" w:rsidR="00000000" w:rsidRPr="00000000">
        <w:rPr>
          <w:color w:val="303030"/>
          <w:sz w:val="28"/>
          <w:szCs w:val="28"/>
          <w:highlight w:val="white"/>
          <w:rtl w:val="0"/>
        </w:rPr>
        <w:t xml:space="preserve">is the “head” of the year, bringing the meanings of “head” and “beginning” together. There are actually four </w:t>
      </w:r>
      <w:r w:rsidDel="00000000" w:rsidR="00000000" w:rsidRPr="00000000">
        <w:rPr>
          <w:i w:val="1"/>
          <w:color w:val="303030"/>
          <w:sz w:val="28"/>
          <w:szCs w:val="28"/>
          <w:highlight w:val="white"/>
          <w:rtl w:val="0"/>
        </w:rPr>
        <w:t xml:space="preserve">Rosh Hashana</w:t>
      </w:r>
      <w:r w:rsidDel="00000000" w:rsidR="00000000" w:rsidRPr="00000000">
        <w:rPr>
          <w:color w:val="303030"/>
          <w:sz w:val="28"/>
          <w:szCs w:val="28"/>
          <w:highlight w:val="white"/>
          <w:rtl w:val="0"/>
        </w:rPr>
        <w:t xml:space="preserve">s – four “New Years” in the Jewish year, corresponding to four different letters in the </w:t>
      </w:r>
      <w:r w:rsidDel="00000000" w:rsidR="00000000" w:rsidRPr="00000000">
        <w:rPr>
          <w:i w:val="1"/>
          <w:color w:val="303030"/>
          <w:sz w:val="28"/>
          <w:szCs w:val="28"/>
          <w:highlight w:val="white"/>
          <w:rtl w:val="0"/>
        </w:rPr>
        <w:t xml:space="preserve">alef-bet </w:t>
      </w:r>
      <w:r w:rsidDel="00000000" w:rsidR="00000000" w:rsidRPr="00000000">
        <w:rPr>
          <w:color w:val="303030"/>
          <w:sz w:val="28"/>
          <w:szCs w:val="28"/>
          <w:highlight w:val="white"/>
          <w:rtl w:val="0"/>
        </w:rPr>
        <w:t xml:space="preserve">which all represent different kinds of “beginnings.”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ordinal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beginning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alef, </w:t>
      </w:r>
      <w:r w:rsidDel="00000000" w:rsidR="00000000" w:rsidRPr="00000000">
        <w:rPr>
          <w:color w:val="303030"/>
          <w:sz w:val="28"/>
          <w:szCs w:val="28"/>
          <w:highlight w:val="white"/>
          <w:rtl w:val="0"/>
        </w:rPr>
        <w:t xml:space="preserve">which is the first letter of the </w:t>
      </w:r>
      <w:r w:rsidDel="00000000" w:rsidR="00000000" w:rsidRPr="00000000">
        <w:rPr>
          <w:i w:val="1"/>
          <w:color w:val="303030"/>
          <w:sz w:val="28"/>
          <w:szCs w:val="28"/>
          <w:highlight w:val="white"/>
          <w:rtl w:val="0"/>
        </w:rPr>
        <w:t xml:space="preserve">alef-bet.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phonetic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beginning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hei, </w:t>
      </w:r>
      <w:r w:rsidDel="00000000" w:rsidR="00000000" w:rsidRPr="00000000">
        <w:rPr>
          <w:color w:val="303030"/>
          <w:sz w:val="28"/>
          <w:szCs w:val="28"/>
          <w:highlight w:val="white"/>
          <w:rtl w:val="0"/>
        </w:rPr>
        <w:t xml:space="preserve">because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hei </w:t>
      </w:r>
      <w:r w:rsidDel="00000000" w:rsidR="00000000" w:rsidRPr="00000000">
        <w:rPr>
          <w:color w:val="303030"/>
          <w:sz w:val="28"/>
          <w:szCs w:val="28"/>
          <w:highlight w:val="white"/>
          <w:rtl w:val="0"/>
        </w:rPr>
        <w:t xml:space="preserve">is the pure exhalation, the breath that is behind all vocalized sounds.</w:t>
      </w:r>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0"/>
        </w:rPr>
        <w:t xml:space="preserve">The visual form of every letter begins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color w:val="303030"/>
          <w:highlight w:val="white"/>
        </w:rPr>
      </w:pPr>
      <w:bookmarkStart w:colFirst="0" w:colLast="0" w:name="_wg1xznmxvfac" w:id="1"/>
      <w:bookmarkEnd w:id="1"/>
      <w:r w:rsidDel="00000000" w:rsidR="00000000" w:rsidRPr="00000000">
        <w:rPr>
          <w:rFonts w:ascii="Cambria" w:cs="Cambria" w:eastAsia="Cambria" w:hAnsi="Cambria"/>
          <w:color w:val="303030"/>
          <w:highlight w:val="white"/>
          <w:rtl w:val="0"/>
        </w:rPr>
        <w:t xml:space="preserve">1</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ind w:right="360"/>
        <w:rPr>
          <w:rFonts w:ascii="Cambria" w:cs="Cambria" w:eastAsia="Cambria" w:hAnsi="Cambria"/>
          <w:color w:val="303030"/>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yod, </w:t>
      </w:r>
      <w:r w:rsidDel="00000000" w:rsidR="00000000" w:rsidRPr="00000000">
        <w:rPr>
          <w:color w:val="303030"/>
          <w:sz w:val="28"/>
          <w:szCs w:val="28"/>
          <w:highlight w:val="white"/>
          <w:rtl w:val="0"/>
        </w:rPr>
        <w:t xml:space="preserve">the “point” that is formed when the pen first touches the parchment in the writing of every letter.</w:t>
      </w:r>
      <w:r w:rsidDel="00000000" w:rsidR="00000000" w:rsidRPr="00000000">
        <w:rPr>
          <w:i w:val="1"/>
          <w:color w:val="303030"/>
          <w:sz w:val="28"/>
          <w:szCs w:val="28"/>
          <w:highlight w:val="white"/>
          <w:rtl w:val="0"/>
        </w:rPr>
        <w:t xml:space="preserve"> Reish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actually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beginning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meaning</w:t>
      </w:r>
      <w:r w:rsidDel="00000000" w:rsidR="00000000" w:rsidRPr="00000000">
        <w:rPr>
          <w:color w:val="303030"/>
          <w:sz w:val="28"/>
          <w:szCs w:val="28"/>
          <w:highlight w:val="white"/>
          <w:rtl w:val="0"/>
        </w:rPr>
        <w:t xml:space="preserve">.</w:t>
      </w:r>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combine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letters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together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certain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order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יראה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yirah – </w:t>
      </w:r>
      <w:r w:rsidDel="00000000" w:rsidR="00000000" w:rsidRPr="00000000">
        <w:rPr>
          <w:color w:val="303030"/>
          <w:sz w:val="28"/>
          <w:szCs w:val="28"/>
          <w:highlight w:val="white"/>
          <w:rtl w:val="0"/>
        </w:rPr>
        <w:t xml:space="preserve">which means something like “awe,” “respect,” or “fear.”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“Fear” is a bit misleading, as </w:t>
      </w:r>
      <w:r w:rsidDel="00000000" w:rsidR="00000000" w:rsidRPr="00000000">
        <w:rPr>
          <w:i w:val="1"/>
          <w:color w:val="303030"/>
          <w:sz w:val="28"/>
          <w:szCs w:val="28"/>
          <w:highlight w:val="white"/>
          <w:rtl w:val="0"/>
        </w:rPr>
        <w:t xml:space="preserve">yirah </w:t>
      </w:r>
      <w:r w:rsidDel="00000000" w:rsidR="00000000" w:rsidRPr="00000000">
        <w:rPr>
          <w:color w:val="303030"/>
          <w:sz w:val="28"/>
          <w:szCs w:val="28"/>
          <w:highlight w:val="white"/>
          <w:rtl w:val="0"/>
        </w:rPr>
        <w:t xml:space="preserve">is not a negative thing like “terror,” which can be paralyzing, but is rather an inspiring and motivating force. </w:t>
      </w:r>
      <w:r w:rsidDel="00000000" w:rsidR="00000000" w:rsidRPr="00000000">
        <w:rPr>
          <w:i w:val="1"/>
          <w:color w:val="303030"/>
          <w:sz w:val="28"/>
          <w:szCs w:val="28"/>
          <w:highlight w:val="white"/>
          <w:rtl w:val="0"/>
        </w:rPr>
        <w:t xml:space="preserve">Yirah</w:t>
      </w:r>
      <w:r w:rsidDel="00000000" w:rsidR="00000000" w:rsidRPr="00000000">
        <w:rPr>
          <w:color w:val="303030"/>
          <w:sz w:val="28"/>
          <w:szCs w:val="28"/>
          <w:highlight w:val="white"/>
          <w:rtl w:val="0"/>
        </w:rPr>
        <w:t xml:space="preserve"> is more like “awe” and “respect,” the recognition of our vulnerability and the need for attentiveness and care, as in the way a mountain climber must be careful and attentive in their craft because of the danger involved. </w:t>
      </w:r>
      <w:r w:rsidDel="00000000" w:rsidR="00000000" w:rsidRPr="00000000">
        <w:rPr>
          <w:i w:val="1"/>
          <w:color w:val="303030"/>
          <w:sz w:val="28"/>
          <w:szCs w:val="28"/>
          <w:highlight w:val="white"/>
          <w:rtl w:val="0"/>
        </w:rPr>
        <w:t xml:space="preserve">Yirah </w:t>
      </w:r>
      <w:r w:rsidDel="00000000" w:rsidR="00000000" w:rsidRPr="00000000">
        <w:rPr>
          <w:color w:val="303030"/>
          <w:sz w:val="28"/>
          <w:szCs w:val="28"/>
          <w:highlight w:val="white"/>
          <w:rtl w:val="0"/>
        </w:rPr>
        <w:t xml:space="preserve">is knowing that we are in the Presence of the Divine, leading us to take seriously the needs of the moment; it is seeing this moment as “commandment.”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i w:val="1"/>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The end of the matter, when all is heard: Be in awe of the Divine and guard Its commandments, for this is the whole person.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color w:val="303030"/>
          <w:highlight w:val="white"/>
        </w:rPr>
      </w:pPr>
      <w:bookmarkStart w:colFirst="0" w:colLast="0" w:name="_wg1xznmxvfac" w:id="1"/>
      <w:bookmarkEnd w:id="1"/>
      <w:r w:rsidDel="00000000" w:rsidR="00000000" w:rsidRPr="00000000">
        <w:rPr>
          <w:i w:val="1"/>
          <w:color w:val="303030"/>
          <w:sz w:val="28"/>
          <w:szCs w:val="28"/>
          <w:highlight w:val="white"/>
          <w:rtl w:val="0"/>
        </w:rPr>
        <w:t xml:space="preserve">For all the works of the Divine are brought in judgment for all that is hidden, be it good or bad. The end of the matter, when all is heard: Be in awe of the Divine and guard Its commandments, for this is the whole person. </w:t>
      </w:r>
      <w:r w:rsidDel="00000000" w:rsidR="00000000" w:rsidRPr="00000000">
        <w:rPr>
          <w:color w:val="303030"/>
          <w:highlight w:val="white"/>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Kohelet </w:t>
      </w:r>
      <w:r w:rsidDel="00000000" w:rsidR="00000000" w:rsidRPr="00000000">
        <w:rPr>
          <w:color w:val="303030"/>
          <w:sz w:val="28"/>
          <w:szCs w:val="28"/>
          <w:highlight w:val="white"/>
          <w:rtl w:val="0"/>
        </w:rPr>
        <w:t xml:space="preserve">(Ecclesiates) 12:13,14</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Rabbi Moshe of Kobryn taught on this passage, “Whenever we come to the ‘end’ of anything, we will always hear this one maxim: </w:t>
      </w:r>
      <w:r w:rsidDel="00000000" w:rsidR="00000000" w:rsidRPr="00000000">
        <w:rPr>
          <w:i w:val="1"/>
          <w:color w:val="303030"/>
          <w:sz w:val="28"/>
          <w:szCs w:val="28"/>
          <w:highlight w:val="white"/>
          <w:rtl w:val="0"/>
        </w:rPr>
        <w:t xml:space="preserve">Et HaElohim y’ra – </w:t>
      </w:r>
      <w:r w:rsidDel="00000000" w:rsidR="00000000" w:rsidRPr="00000000">
        <w:rPr>
          <w:color w:val="303030"/>
          <w:sz w:val="28"/>
          <w:szCs w:val="28"/>
          <w:highlight w:val="white"/>
          <w:rtl w:val="0"/>
        </w:rPr>
        <w:t xml:space="preserve">‘Be in </w:t>
      </w:r>
      <w:r w:rsidDel="00000000" w:rsidR="00000000" w:rsidRPr="00000000">
        <w:rPr>
          <w:i w:val="1"/>
          <w:color w:val="303030"/>
          <w:sz w:val="28"/>
          <w:szCs w:val="28"/>
          <w:highlight w:val="white"/>
          <w:rtl w:val="0"/>
        </w:rPr>
        <w:t xml:space="preserve">yirah </w:t>
      </w:r>
      <w:r w:rsidDel="00000000" w:rsidR="00000000" w:rsidRPr="00000000">
        <w:rPr>
          <w:color w:val="303030"/>
          <w:sz w:val="28"/>
          <w:szCs w:val="28"/>
          <w:highlight w:val="white"/>
          <w:rtl w:val="0"/>
        </w:rPr>
        <w:t xml:space="preserve">for the Divine.’ This is the Whole – there is not one thing in all the world that doesn’t teach us how to have </w:t>
      </w:r>
      <w:r w:rsidDel="00000000" w:rsidR="00000000" w:rsidRPr="00000000">
        <w:rPr>
          <w:i w:val="1"/>
          <w:color w:val="303030"/>
          <w:sz w:val="28"/>
          <w:szCs w:val="28"/>
          <w:highlight w:val="white"/>
          <w:rtl w:val="0"/>
        </w:rPr>
        <w:t xml:space="preserve">yirah; </w:t>
      </w:r>
      <w:r w:rsidDel="00000000" w:rsidR="00000000" w:rsidRPr="00000000">
        <w:rPr>
          <w:color w:val="303030"/>
          <w:sz w:val="28"/>
          <w:szCs w:val="28"/>
          <w:highlight w:val="white"/>
          <w:rtl w:val="0"/>
        </w:rPr>
        <w:t xml:space="preserve">all is </w:t>
      </w:r>
      <w:r w:rsidDel="00000000" w:rsidR="00000000" w:rsidRPr="00000000">
        <w:rPr>
          <w:i w:val="1"/>
          <w:color w:val="303030"/>
          <w:sz w:val="28"/>
          <w:szCs w:val="28"/>
          <w:highlight w:val="white"/>
          <w:rtl w:val="0"/>
        </w:rPr>
        <w:t xml:space="preserve">mitzvah…</w:t>
      </w:r>
      <w:r w:rsidDel="00000000" w:rsidR="00000000" w:rsidRPr="00000000">
        <w:rPr>
          <w:color w:val="303030"/>
          <w:sz w:val="28"/>
          <w:szCs w:val="28"/>
          <w:highlight w:val="white"/>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both"/>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All is </w:t>
      </w:r>
      <w:r w:rsidDel="00000000" w:rsidR="00000000" w:rsidRPr="00000000">
        <w:rPr>
          <w:i w:val="1"/>
          <w:color w:val="303030"/>
          <w:sz w:val="28"/>
          <w:szCs w:val="28"/>
          <w:highlight w:val="white"/>
          <w:rtl w:val="0"/>
        </w:rPr>
        <w:t xml:space="preserve">mitzvah – </w:t>
      </w:r>
      <w:r w:rsidDel="00000000" w:rsidR="00000000" w:rsidRPr="00000000">
        <w:rPr>
          <w:color w:val="303030"/>
          <w:sz w:val="28"/>
          <w:szCs w:val="28"/>
          <w:highlight w:val="white"/>
          <w:rtl w:val="0"/>
        </w:rPr>
        <w:t xml:space="preserve">there is no aspect of life in which we are not participating in an incomprehensible miracle; to take this moment seriously is to step up to what this moment “asks” of us – it is to receive this moment from the hands of God, and finding the commandment within it.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both"/>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both"/>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color w:val="303030"/>
          <w:highlight w:val="white"/>
        </w:rPr>
      </w:pPr>
      <w:bookmarkStart w:colFirst="0" w:colLast="0" w:name="_wg1xznmxvfac" w:id="1"/>
      <w:bookmarkEnd w:id="1"/>
      <w:r w:rsidDel="00000000" w:rsidR="00000000" w:rsidRPr="00000000">
        <w:rPr>
          <w:rFonts w:ascii="Cambria" w:cs="Cambria" w:eastAsia="Cambria" w:hAnsi="Cambria"/>
          <w:color w:val="303030"/>
          <w:highlight w:val="white"/>
          <w:rtl w:val="0"/>
        </w:rPr>
        <w:t xml:space="preserve">2</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ind w:right="360"/>
        <w:rPr>
          <w:rFonts w:ascii="Cambria" w:cs="Cambria" w:eastAsia="Cambria" w:hAnsi="Cambria"/>
          <w:color w:val="303030"/>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both"/>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both"/>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both"/>
        <w:rPr>
          <w:i w:val="1"/>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You stand this day, all of you, before Hashem your Divinity—your tribal heads, your elders and your officials, every person of Israel…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i w:val="1"/>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…to enter into the covenant (BRIT) of Hashem your Divinity, and with its oaths (ALAH) which Hashem your Divinity seals with you this day…</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jc w:val="right"/>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Devarim </w:t>
      </w:r>
      <w:r w:rsidDel="00000000" w:rsidR="00000000" w:rsidRPr="00000000">
        <w:rPr>
          <w:color w:val="303030"/>
          <w:sz w:val="28"/>
          <w:szCs w:val="28"/>
          <w:highlight w:val="white"/>
          <w:rtl w:val="0"/>
        </w:rPr>
        <w:t xml:space="preserve">(Deuteronomy) 29:9, 11</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jc w:val="right"/>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color w:val="1c1e21"/>
          <w:sz w:val="28"/>
          <w:szCs w:val="28"/>
          <w:highlight w:val="white"/>
        </w:rPr>
      </w:pPr>
      <w:bookmarkStart w:colFirst="0" w:colLast="0" w:name="_wg1xznmxvfac" w:id="1"/>
      <w:bookmarkEnd w:id="1"/>
      <w:r w:rsidDel="00000000" w:rsidR="00000000" w:rsidRPr="00000000">
        <w:rPr>
          <w:color w:val="1c1e21"/>
          <w:sz w:val="28"/>
          <w:szCs w:val="28"/>
          <w:highlight w:val="white"/>
          <w:rtl w:val="1"/>
        </w:rPr>
        <w:t xml:space="preserve">אלה</w:t>
      </w:r>
      <w:r w:rsidDel="00000000" w:rsidR="00000000" w:rsidRPr="00000000">
        <w:rPr>
          <w:color w:val="1c1e21"/>
          <w:sz w:val="28"/>
          <w:szCs w:val="28"/>
          <w:highlight w:val="white"/>
          <w:rtl w:val="0"/>
        </w:rPr>
        <w:t xml:space="preserve"> – </w:t>
      </w:r>
      <w:r w:rsidDel="00000000" w:rsidR="00000000" w:rsidRPr="00000000">
        <w:rPr>
          <w:i w:val="1"/>
          <w:color w:val="1c1e21"/>
          <w:sz w:val="28"/>
          <w:szCs w:val="28"/>
          <w:highlight w:val="white"/>
          <w:rtl w:val="0"/>
        </w:rPr>
        <w:t xml:space="preserve">ALAH </w:t>
      </w:r>
      <w:r w:rsidDel="00000000" w:rsidR="00000000" w:rsidRPr="00000000">
        <w:rPr>
          <w:color w:val="1c1e21"/>
          <w:sz w:val="28"/>
          <w:szCs w:val="28"/>
          <w:highlight w:val="white"/>
          <w:rtl w:val="0"/>
        </w:rPr>
        <w:t xml:space="preserve">is an interesting word; it can mean “oath,” but also “curse,” as well as “to lament” or “mourn.” One way to understand these meanings is that there will be suffering, a “curse” if we violate our oath, causing us then to lament and mourn.</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color w:val="1c1e21"/>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color w:val="1c1e21"/>
          <w:sz w:val="28"/>
          <w:szCs w:val="28"/>
          <w:highlight w:val="white"/>
        </w:rPr>
      </w:pPr>
      <w:bookmarkStart w:colFirst="0" w:colLast="0" w:name="_wg1xznmxvfac" w:id="1"/>
      <w:bookmarkEnd w:id="1"/>
      <w:r w:rsidDel="00000000" w:rsidR="00000000" w:rsidRPr="00000000">
        <w:rPr>
          <w:color w:val="1c1e21"/>
          <w:sz w:val="28"/>
          <w:szCs w:val="28"/>
          <w:highlight w:val="white"/>
          <w:rtl w:val="0"/>
        </w:rPr>
        <w:t xml:space="preserve">But</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on</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a</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deeper</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level</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these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meanings</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point</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to</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recognition</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that</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although</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life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certainly</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brings</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us</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lamenting</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and</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mourning</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as</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expressed</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in</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letter</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1"/>
        </w:rPr>
        <w:t xml:space="preserve">נ</w:t>
      </w:r>
      <w:r w:rsidDel="00000000" w:rsidR="00000000" w:rsidRPr="00000000">
        <w:rPr>
          <w:color w:val="1c1e21"/>
          <w:sz w:val="28"/>
          <w:szCs w:val="28"/>
          <w:highlight w:val="white"/>
          <w:rtl w:val="0"/>
        </w:rPr>
        <w:t xml:space="preserve"> </w:t>
      </w:r>
      <w:r w:rsidDel="00000000" w:rsidR="00000000" w:rsidRPr="00000000">
        <w:rPr>
          <w:i w:val="1"/>
          <w:color w:val="1c1e21"/>
          <w:sz w:val="28"/>
          <w:szCs w:val="28"/>
          <w:highlight w:val="white"/>
          <w:rtl w:val="0"/>
        </w:rPr>
        <w:t xml:space="preserve">nun</w:t>
      </w:r>
      <w:r w:rsidDel="00000000" w:rsidR="00000000" w:rsidRPr="00000000">
        <w:rPr>
          <w:rtl w:val="0"/>
        </w:rPr>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we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should</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nevertheless</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dedicate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ourselves</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to</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Divine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1"/>
        </w:rPr>
        <w:t xml:space="preserve">צ</w:t>
      </w:r>
      <w:r w:rsidDel="00000000" w:rsidR="00000000" w:rsidRPr="00000000">
        <w:rPr>
          <w:color w:val="1c1e21"/>
          <w:sz w:val="28"/>
          <w:szCs w:val="28"/>
          <w:highlight w:val="white"/>
          <w:rtl w:val="0"/>
        </w:rPr>
        <w:t xml:space="preserve"> </w:t>
      </w:r>
      <w:r w:rsidDel="00000000" w:rsidR="00000000" w:rsidRPr="00000000">
        <w:rPr>
          <w:i w:val="1"/>
          <w:color w:val="1c1e21"/>
          <w:sz w:val="28"/>
          <w:szCs w:val="28"/>
          <w:highlight w:val="white"/>
          <w:rtl w:val="0"/>
        </w:rPr>
        <w:t xml:space="preserve">tzaddi</w:t>
      </w:r>
      <w:r w:rsidDel="00000000" w:rsidR="00000000" w:rsidRPr="00000000">
        <w:rPr>
          <w:rtl w:val="0"/>
        </w:rPr>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and</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to</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work</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of</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affirming</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the</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0"/>
        </w:rPr>
        <w:t xml:space="preserve">sacred</w:t>
      </w:r>
      <w:r w:rsidDel="00000000" w:rsidR="00000000" w:rsidRPr="00000000">
        <w:rPr>
          <w:color w:val="1c1e21"/>
          <w:sz w:val="28"/>
          <w:szCs w:val="28"/>
          <w:highlight w:val="white"/>
          <w:rtl w:val="0"/>
        </w:rPr>
        <w:t xml:space="preserve"> (</w:t>
      </w:r>
      <w:r w:rsidDel="00000000" w:rsidR="00000000" w:rsidRPr="00000000">
        <w:rPr>
          <w:color w:val="1c1e21"/>
          <w:sz w:val="28"/>
          <w:szCs w:val="28"/>
          <w:highlight w:val="white"/>
          <w:rtl w:val="1"/>
        </w:rPr>
        <w:t xml:space="preserve">ק</w:t>
      </w:r>
      <w:r w:rsidDel="00000000" w:rsidR="00000000" w:rsidRPr="00000000">
        <w:rPr>
          <w:color w:val="1c1e21"/>
          <w:sz w:val="28"/>
          <w:szCs w:val="28"/>
          <w:highlight w:val="white"/>
          <w:rtl w:val="0"/>
        </w:rPr>
        <w:t xml:space="preserve"> </w:t>
      </w:r>
      <w:r w:rsidDel="00000000" w:rsidR="00000000" w:rsidRPr="00000000">
        <w:rPr>
          <w:i w:val="1"/>
          <w:color w:val="1c1e21"/>
          <w:sz w:val="28"/>
          <w:szCs w:val="28"/>
          <w:highlight w:val="white"/>
          <w:rtl w:val="0"/>
        </w:rPr>
        <w:t xml:space="preserve">koof</w:t>
      </w:r>
      <w:r w:rsidDel="00000000" w:rsidR="00000000" w:rsidRPr="00000000">
        <w:rPr>
          <w:color w:val="1c1e21"/>
          <w:sz w:val="28"/>
          <w:szCs w:val="28"/>
          <w:highlight w:val="white"/>
          <w:rtl w:val="0"/>
        </w:rPr>
        <w:t xml:space="preserve">), through practice (</w:t>
      </w:r>
      <w:r w:rsidDel="00000000" w:rsidR="00000000" w:rsidRPr="00000000">
        <w:rPr>
          <w:i w:val="1"/>
          <w:color w:val="1c1e21"/>
          <w:sz w:val="28"/>
          <w:szCs w:val="28"/>
          <w:highlight w:val="white"/>
          <w:rtl w:val="0"/>
        </w:rPr>
        <w:t xml:space="preserve">Netzakh</w:t>
      </w:r>
      <w:r w:rsidDel="00000000" w:rsidR="00000000" w:rsidRPr="00000000">
        <w:rPr>
          <w:color w:val="1c1e21"/>
          <w:sz w:val="28"/>
          <w:szCs w:val="28"/>
          <w:highlight w:val="white"/>
          <w:rtl w:val="0"/>
        </w:rPr>
        <w:t xml:space="preserve">) and lovingkindness (</w:t>
      </w:r>
      <w:r w:rsidDel="00000000" w:rsidR="00000000" w:rsidRPr="00000000">
        <w:rPr>
          <w:i w:val="1"/>
          <w:color w:val="1c1e21"/>
          <w:sz w:val="28"/>
          <w:szCs w:val="28"/>
          <w:highlight w:val="white"/>
          <w:u w:val="single"/>
          <w:rtl w:val="0"/>
        </w:rPr>
        <w:t xml:space="preserve">H</w:t>
      </w:r>
      <w:r w:rsidDel="00000000" w:rsidR="00000000" w:rsidRPr="00000000">
        <w:rPr>
          <w:i w:val="1"/>
          <w:color w:val="1c1e21"/>
          <w:sz w:val="28"/>
          <w:szCs w:val="28"/>
          <w:highlight w:val="white"/>
          <w:rtl w:val="0"/>
        </w:rPr>
        <w:t xml:space="preserve">esed</w:t>
      </w:r>
      <w:r w:rsidDel="00000000" w:rsidR="00000000" w:rsidRPr="00000000">
        <w:rPr>
          <w:color w:val="1c1e21"/>
          <w:sz w:val="28"/>
          <w:szCs w:val="28"/>
          <w:highlight w:val="white"/>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color w:val="1c1e21"/>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color w:val="1c1e21"/>
          <w:sz w:val="28"/>
          <w:szCs w:val="28"/>
          <w:highlight w:val="white"/>
        </w:rPr>
      </w:pPr>
      <w:bookmarkStart w:colFirst="0" w:colLast="0" w:name="_wg1xznmxvfac" w:id="1"/>
      <w:bookmarkEnd w:id="1"/>
      <w:r w:rsidDel="00000000" w:rsidR="00000000" w:rsidRPr="00000000">
        <w:rPr>
          <w:color w:val="1c1e21"/>
          <w:sz w:val="28"/>
          <w:szCs w:val="28"/>
          <w:highlight w:val="white"/>
          <w:rtl w:val="0"/>
        </w:rPr>
        <w:t xml:space="preserve">Actually, we need not end there with </w:t>
      </w:r>
      <w:r w:rsidDel="00000000" w:rsidR="00000000" w:rsidRPr="00000000">
        <w:rPr>
          <w:i w:val="1"/>
          <w:color w:val="1c1e21"/>
          <w:sz w:val="28"/>
          <w:szCs w:val="28"/>
          <w:highlight w:val="white"/>
          <w:rtl w:val="0"/>
        </w:rPr>
        <w:t xml:space="preserve">Hesed; </w:t>
      </w:r>
      <w:r w:rsidDel="00000000" w:rsidR="00000000" w:rsidRPr="00000000">
        <w:rPr>
          <w:color w:val="1c1e21"/>
          <w:sz w:val="28"/>
          <w:szCs w:val="28"/>
          <w:highlight w:val="white"/>
          <w:rtl w:val="0"/>
        </w:rPr>
        <w:t xml:space="preserve">in truth, we could include all the paths and connect them to </w:t>
      </w:r>
      <w:r w:rsidDel="00000000" w:rsidR="00000000" w:rsidRPr="00000000">
        <w:rPr>
          <w:i w:val="1"/>
          <w:color w:val="1c1e21"/>
          <w:sz w:val="28"/>
          <w:szCs w:val="28"/>
          <w:highlight w:val="white"/>
          <w:rtl w:val="0"/>
        </w:rPr>
        <w:t xml:space="preserve">yirah </w:t>
      </w:r>
      <w:r w:rsidDel="00000000" w:rsidR="00000000" w:rsidRPr="00000000">
        <w:rPr>
          <w:color w:val="1c1e21"/>
          <w:sz w:val="28"/>
          <w:szCs w:val="28"/>
          <w:highlight w:val="white"/>
          <w:rtl w:val="0"/>
        </w:rPr>
        <w:t xml:space="preserve">and to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reish, </w:t>
      </w:r>
      <w:r w:rsidDel="00000000" w:rsidR="00000000" w:rsidRPr="00000000">
        <w:rPr>
          <w:color w:val="1c1e21"/>
          <w:sz w:val="28"/>
          <w:szCs w:val="28"/>
          <w:highlight w:val="white"/>
          <w:rtl w:val="0"/>
        </w:rPr>
        <w:t xml:space="preserve">which is why </w:t>
      </w:r>
      <w:r w:rsidDel="00000000" w:rsidR="00000000" w:rsidRPr="00000000">
        <w:rPr>
          <w:i w:val="1"/>
          <w:color w:val="1c1e21"/>
          <w:sz w:val="28"/>
          <w:szCs w:val="28"/>
          <w:highlight w:val="white"/>
          <w:rtl w:val="0"/>
        </w:rPr>
        <w:t xml:space="preserve">reish </w:t>
      </w:r>
      <w:r w:rsidDel="00000000" w:rsidR="00000000" w:rsidRPr="00000000">
        <w:rPr>
          <w:color w:val="1c1e21"/>
          <w:sz w:val="28"/>
          <w:szCs w:val="28"/>
          <w:highlight w:val="white"/>
          <w:rtl w:val="0"/>
        </w:rPr>
        <w:t xml:space="preserve">and </w:t>
      </w:r>
      <w:r w:rsidDel="00000000" w:rsidR="00000000" w:rsidRPr="00000000">
        <w:rPr>
          <w:i w:val="1"/>
          <w:color w:val="1c1e21"/>
          <w:sz w:val="28"/>
          <w:szCs w:val="28"/>
          <w:highlight w:val="white"/>
          <w:rtl w:val="0"/>
        </w:rPr>
        <w:t xml:space="preserve">yirah </w:t>
      </w:r>
      <w:r w:rsidDel="00000000" w:rsidR="00000000" w:rsidRPr="00000000">
        <w:rPr>
          <w:color w:val="1c1e21"/>
          <w:sz w:val="28"/>
          <w:szCs w:val="28"/>
          <w:highlight w:val="white"/>
          <w:rtl w:val="0"/>
        </w:rPr>
        <w:t xml:space="preserve">are called the “Whole.”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color w:val="1c1e21"/>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i w:val="1"/>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The end of the matter, when all is heard: Be in awe of the Divine and guard Its commandments, for this is the whole person.</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Another meaning of </w:t>
      </w:r>
      <w:r w:rsidDel="00000000" w:rsidR="00000000" w:rsidRPr="00000000">
        <w:rPr>
          <w:color w:val="1c1e21"/>
          <w:sz w:val="28"/>
          <w:szCs w:val="28"/>
          <w:highlight w:val="white"/>
          <w:rtl w:val="1"/>
        </w:rPr>
        <w:t xml:space="preserve">אלה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Alah,</w:t>
      </w:r>
      <w:r w:rsidDel="00000000" w:rsidR="00000000" w:rsidRPr="00000000">
        <w:rPr>
          <w:color w:val="303030"/>
          <w:sz w:val="28"/>
          <w:szCs w:val="28"/>
          <w:highlight w:val="white"/>
          <w:rtl w:val="0"/>
        </w:rPr>
        <w:t xml:space="preserve"> “oath” is that when you slightly change the vowels, you get </w:t>
      </w:r>
      <w:r w:rsidDel="00000000" w:rsidR="00000000" w:rsidRPr="00000000">
        <w:rPr>
          <w:i w:val="1"/>
          <w:color w:val="303030"/>
          <w:sz w:val="28"/>
          <w:szCs w:val="28"/>
          <w:highlight w:val="white"/>
          <w:rtl w:val="0"/>
        </w:rPr>
        <w:t xml:space="preserve">eleh</w:t>
      </w:r>
      <w:r w:rsidDel="00000000" w:rsidR="00000000" w:rsidRPr="00000000">
        <w:rPr>
          <w:color w:val="303030"/>
          <w:sz w:val="28"/>
          <w:szCs w:val="28"/>
          <w:highlight w:val="white"/>
          <w:rtl w:val="0"/>
        </w:rPr>
        <w:t xml:space="preserve"> – “these.”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The Zohar says that the word </w:t>
      </w:r>
      <w:r w:rsidDel="00000000" w:rsidR="00000000" w:rsidRPr="00000000">
        <w:rPr>
          <w:i w:val="1"/>
          <w:color w:val="303030"/>
          <w:sz w:val="28"/>
          <w:szCs w:val="28"/>
          <w:highlight w:val="white"/>
          <w:rtl w:val="0"/>
        </w:rPr>
        <w:t xml:space="preserve">eleh </w:t>
      </w:r>
      <w:r w:rsidDel="00000000" w:rsidR="00000000" w:rsidRPr="00000000">
        <w:rPr>
          <w:color w:val="303030"/>
          <w:sz w:val="28"/>
          <w:szCs w:val="28"/>
          <w:highlight w:val="white"/>
          <w:rtl w:val="0"/>
        </w:rPr>
        <w:t xml:space="preserve">(“these”) refers to the ten </w:t>
      </w:r>
      <w:r w:rsidDel="00000000" w:rsidR="00000000" w:rsidRPr="00000000">
        <w:rPr>
          <w:i w:val="1"/>
          <w:color w:val="303030"/>
          <w:sz w:val="28"/>
          <w:szCs w:val="28"/>
          <w:highlight w:val="white"/>
          <w:rtl w:val="0"/>
        </w:rPr>
        <w:t xml:space="preserve">sefirot</w:t>
      </w:r>
      <w:r w:rsidDel="00000000" w:rsidR="00000000" w:rsidRPr="00000000">
        <w:rPr>
          <w:color w:val="303030"/>
          <w:sz w:val="28"/>
          <w:szCs w:val="28"/>
          <w:highlight w:val="white"/>
          <w:rtl w:val="0"/>
        </w:rPr>
        <w:t xml:space="preserve">, which can be incorrectly interpreted to be separate deities. This is the psychological tendency to fixate on parts of Reality and not see the Whole. To this, </w:t>
      </w:r>
      <w:r w:rsidDel="00000000" w:rsidR="00000000" w:rsidRPr="00000000">
        <w:rPr>
          <w:i w:val="1"/>
          <w:color w:val="303030"/>
          <w:sz w:val="28"/>
          <w:szCs w:val="28"/>
          <w:highlight w:val="white"/>
          <w:rtl w:val="0"/>
        </w:rPr>
        <w:t xml:space="preserve">Kohelet </w:t>
      </w:r>
      <w:r w:rsidDel="00000000" w:rsidR="00000000" w:rsidRPr="00000000">
        <w:rPr>
          <w:color w:val="303030"/>
          <w:sz w:val="28"/>
          <w:szCs w:val="28"/>
          <w:highlight w:val="white"/>
          <w:rtl w:val="0"/>
        </w:rPr>
        <w:t xml:space="preserve">responds: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color w:val="303030"/>
          <w:highlight w:val="white"/>
        </w:rPr>
      </w:pPr>
      <w:bookmarkStart w:colFirst="0" w:colLast="0" w:name="_wg1xznmxvfac" w:id="1"/>
      <w:bookmarkEnd w:id="1"/>
      <w:r w:rsidDel="00000000" w:rsidR="00000000" w:rsidRPr="00000000">
        <w:rPr>
          <w:rFonts w:ascii="Cambria" w:cs="Cambria" w:eastAsia="Cambria" w:hAnsi="Cambria"/>
          <w:color w:val="303030"/>
          <w:highlight w:val="white"/>
          <w:rtl w:val="0"/>
        </w:rPr>
        <w:t xml:space="preserve">3</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ind w:right="360"/>
        <w:rPr>
          <w:rFonts w:ascii="Cambria" w:cs="Cambria" w:eastAsia="Cambria" w:hAnsi="Cambria"/>
          <w:color w:val="303030"/>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0"/>
        </w:rPr>
        <w:t xml:space="preserv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i w:val="1"/>
          <w:color w:val="303030"/>
          <w:sz w:val="28"/>
          <w:szCs w:val="28"/>
          <w:highlight w:val="white"/>
        </w:rPr>
      </w:pPr>
      <w:bookmarkStart w:colFirst="0" w:colLast="0" w:name="_wg1xznmxvfac" w:id="1"/>
      <w:bookmarkEnd w:id="1"/>
      <w:r w:rsidDel="00000000" w:rsidR="00000000" w:rsidRPr="00000000">
        <w:rPr>
          <w:i w:val="1"/>
          <w:color w:val="303030"/>
          <w:sz w:val="28"/>
          <w:szCs w:val="28"/>
          <w:highlight w:val="white"/>
          <w:rtl w:val="0"/>
        </w:rPr>
        <w:t xml:space="preserve">I observed all the happenings beneath the sun, and I found that all is futile and pursuit</w:t>
      </w:r>
      <w:r w:rsidDel="00000000" w:rsidR="00000000" w:rsidRPr="00000000">
        <w:rPr>
          <w:i w:val="1"/>
          <w:color w:val="303030"/>
          <w:sz w:val="46"/>
          <w:szCs w:val="46"/>
          <w:highlight w:val="white"/>
          <w:vertAlign w:val="superscript"/>
          <w:rtl w:val="0"/>
        </w:rPr>
        <w:t xml:space="preserve"> </w:t>
      </w:r>
      <w:r w:rsidDel="00000000" w:rsidR="00000000" w:rsidRPr="00000000">
        <w:rPr>
          <w:i w:val="1"/>
          <w:color w:val="303030"/>
          <w:sz w:val="28"/>
          <w:szCs w:val="28"/>
          <w:highlight w:val="white"/>
          <w:rtl w:val="0"/>
        </w:rPr>
        <w:t xml:space="preserve">of wind!</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Kohelet </w:t>
      </w:r>
      <w:r w:rsidDel="00000000" w:rsidR="00000000" w:rsidRPr="00000000">
        <w:rPr>
          <w:color w:val="303030"/>
          <w:sz w:val="28"/>
          <w:szCs w:val="28"/>
          <w:highlight w:val="white"/>
          <w:rtl w:val="0"/>
        </w:rPr>
        <w:t xml:space="preserve">(Ecclesiates) 1:14</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forms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temporary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ultimately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unsatisfying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should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make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forms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focus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Eternal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everything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everything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eventually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returns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remedy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idolatrous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tendency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Zohar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recommends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practice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inquiry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constantly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asks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question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מי</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mi? </w:t>
      </w:r>
      <w:r w:rsidDel="00000000" w:rsidR="00000000" w:rsidRPr="00000000">
        <w:rPr>
          <w:color w:val="303030"/>
          <w:sz w:val="28"/>
          <w:szCs w:val="28"/>
          <w:highlight w:val="white"/>
          <w:rtl w:val="0"/>
        </w:rPr>
        <w:t xml:space="preserve">meaning, “who?”</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Through the asking of “who,” we can come to realize the inner identity of all “these” different forces – </w:t>
      </w:r>
      <w:r w:rsidDel="00000000" w:rsidR="00000000" w:rsidRPr="00000000">
        <w:rPr>
          <w:i w:val="1"/>
          <w:color w:val="303030"/>
          <w:sz w:val="28"/>
          <w:szCs w:val="28"/>
          <w:highlight w:val="white"/>
          <w:rtl w:val="0"/>
        </w:rPr>
        <w:t xml:space="preserve">eleh </w:t>
      </w:r>
      <w:r w:rsidDel="00000000" w:rsidR="00000000" w:rsidRPr="00000000">
        <w:rPr>
          <w:color w:val="303030"/>
          <w:sz w:val="28"/>
          <w:szCs w:val="28"/>
          <w:highlight w:val="white"/>
          <w:rtl w:val="0"/>
        </w:rPr>
        <w:t xml:space="preserve">combines with </w:t>
      </w:r>
      <w:r w:rsidDel="00000000" w:rsidR="00000000" w:rsidRPr="00000000">
        <w:rPr>
          <w:i w:val="1"/>
          <w:color w:val="303030"/>
          <w:sz w:val="28"/>
          <w:szCs w:val="28"/>
          <w:highlight w:val="white"/>
          <w:rtl w:val="0"/>
        </w:rPr>
        <w:t xml:space="preserve">mi, </w:t>
      </w:r>
      <w:r w:rsidDel="00000000" w:rsidR="00000000" w:rsidRPr="00000000">
        <w:rPr>
          <w:color w:val="303030"/>
          <w:sz w:val="28"/>
          <w:szCs w:val="28"/>
          <w:highlight w:val="white"/>
          <w:rtl w:val="0"/>
        </w:rPr>
        <w:t xml:space="preserve">and becomes </w:t>
      </w:r>
      <w:r w:rsidDel="00000000" w:rsidR="00000000" w:rsidRPr="00000000">
        <w:rPr>
          <w:i w:val="1"/>
          <w:color w:val="303030"/>
          <w:sz w:val="28"/>
          <w:szCs w:val="28"/>
          <w:highlight w:val="white"/>
          <w:rtl w:val="0"/>
        </w:rPr>
        <w:t xml:space="preserve">Elohim, </w:t>
      </w:r>
      <w:r w:rsidDel="00000000" w:rsidR="00000000" w:rsidRPr="00000000">
        <w:rPr>
          <w:color w:val="303030"/>
          <w:sz w:val="28"/>
          <w:szCs w:val="28"/>
          <w:highlight w:val="white"/>
          <w:rtl w:val="0"/>
        </w:rPr>
        <w:t xml:space="preserve">and “these” are revealed to be part of the One Reality. This is </w:t>
      </w:r>
      <w:r w:rsidDel="00000000" w:rsidR="00000000" w:rsidRPr="00000000">
        <w:rPr>
          <w:i w:val="1"/>
          <w:color w:val="303030"/>
          <w:sz w:val="28"/>
          <w:szCs w:val="28"/>
          <w:highlight w:val="white"/>
          <w:rtl w:val="0"/>
        </w:rPr>
        <w:t xml:space="preserve">yirah, </w:t>
      </w:r>
      <w:r w:rsidDel="00000000" w:rsidR="00000000" w:rsidRPr="00000000">
        <w:rPr>
          <w:color w:val="303030"/>
          <w:sz w:val="28"/>
          <w:szCs w:val="28"/>
          <w:highlight w:val="white"/>
          <w:rtl w:val="0"/>
        </w:rPr>
        <w:t xml:space="preserve">the path of </w:t>
      </w:r>
      <w:r w:rsidDel="00000000" w:rsidR="00000000" w:rsidRPr="00000000">
        <w:rPr>
          <w:i w:val="1"/>
          <w:color w:val="303030"/>
          <w:sz w:val="28"/>
          <w:szCs w:val="28"/>
          <w:highlight w:val="white"/>
          <w:rtl w:val="0"/>
        </w:rPr>
        <w:t xml:space="preserve">reish – </w:t>
      </w:r>
      <w:r w:rsidDel="00000000" w:rsidR="00000000" w:rsidRPr="00000000">
        <w:rPr>
          <w:color w:val="303030"/>
          <w:sz w:val="28"/>
          <w:szCs w:val="28"/>
          <w:highlight w:val="white"/>
          <w:rtl w:val="0"/>
        </w:rPr>
        <w:t xml:space="preserve">the recognition of the Divine miracle that is now present. This is the opposite of living from ego, which is psychological identification with separateness. It means living in loving service of the One, which is presently manifest </w:t>
      </w:r>
      <w:r w:rsidDel="00000000" w:rsidR="00000000" w:rsidRPr="00000000">
        <w:rPr>
          <w:i w:val="1"/>
          <w:color w:val="303030"/>
          <w:sz w:val="28"/>
          <w:szCs w:val="28"/>
          <w:highlight w:val="white"/>
          <w:rtl w:val="0"/>
        </w:rPr>
        <w:t xml:space="preserve">in</w:t>
      </w:r>
      <w:r w:rsidDel="00000000" w:rsidR="00000000" w:rsidRPr="00000000">
        <w:rPr>
          <w:color w:val="303030"/>
          <w:sz w:val="28"/>
          <w:szCs w:val="28"/>
          <w:highlight w:val="white"/>
          <w:rtl w:val="0"/>
        </w:rPr>
        <w:t xml:space="preserve"> and </w:t>
      </w:r>
      <w:r w:rsidDel="00000000" w:rsidR="00000000" w:rsidRPr="00000000">
        <w:rPr>
          <w:i w:val="1"/>
          <w:color w:val="303030"/>
          <w:sz w:val="28"/>
          <w:szCs w:val="28"/>
          <w:highlight w:val="white"/>
          <w:rtl w:val="0"/>
        </w:rPr>
        <w:t xml:space="preserve">as</w:t>
      </w:r>
      <w:r w:rsidDel="00000000" w:rsidR="00000000" w:rsidRPr="00000000">
        <w:rPr>
          <w:color w:val="303030"/>
          <w:sz w:val="28"/>
          <w:szCs w:val="28"/>
          <w:highlight w:val="white"/>
          <w:rtl w:val="0"/>
        </w:rPr>
        <w:t xml:space="preserve"> all beings.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But to do this, we need to make the effort; we must make an </w:t>
      </w:r>
      <w:r w:rsidDel="00000000" w:rsidR="00000000" w:rsidRPr="00000000">
        <w:rPr>
          <w:i w:val="1"/>
          <w:color w:val="303030"/>
          <w:sz w:val="28"/>
          <w:szCs w:val="28"/>
          <w:highlight w:val="white"/>
          <w:rtl w:val="0"/>
        </w:rPr>
        <w:t xml:space="preserve">ALAH </w:t>
      </w:r>
      <w:r w:rsidDel="00000000" w:rsidR="00000000" w:rsidRPr="00000000">
        <w:rPr>
          <w:color w:val="303030"/>
          <w:sz w:val="28"/>
          <w:szCs w:val="28"/>
          <w:highlight w:val="white"/>
          <w:rtl w:val="0"/>
        </w:rPr>
        <w:t xml:space="preserve">(oath) to know that </w:t>
      </w:r>
      <w:r w:rsidDel="00000000" w:rsidR="00000000" w:rsidRPr="00000000">
        <w:rPr>
          <w:i w:val="1"/>
          <w:color w:val="303030"/>
          <w:sz w:val="28"/>
          <w:szCs w:val="28"/>
          <w:highlight w:val="white"/>
          <w:rtl w:val="0"/>
        </w:rPr>
        <w:t xml:space="preserve">ELEH </w:t>
      </w:r>
      <w:r w:rsidDel="00000000" w:rsidR="00000000" w:rsidRPr="00000000">
        <w:rPr>
          <w:color w:val="303030"/>
          <w:sz w:val="28"/>
          <w:szCs w:val="28"/>
          <w:highlight w:val="white"/>
          <w:rtl w:val="0"/>
        </w:rPr>
        <w:t xml:space="preserve">(these) are really </w:t>
      </w:r>
      <w:r w:rsidDel="00000000" w:rsidR="00000000" w:rsidRPr="00000000">
        <w:rPr>
          <w:i w:val="1"/>
          <w:color w:val="303030"/>
          <w:sz w:val="28"/>
          <w:szCs w:val="28"/>
          <w:highlight w:val="white"/>
          <w:rtl w:val="0"/>
        </w:rPr>
        <w:t xml:space="preserve">ELOHIM </w:t>
      </w:r>
      <w:r w:rsidDel="00000000" w:rsidR="00000000" w:rsidRPr="00000000">
        <w:rPr>
          <w:color w:val="303030"/>
          <w:sz w:val="28"/>
          <w:szCs w:val="28"/>
          <w:highlight w:val="white"/>
          <w:rtl w:val="0"/>
        </w:rPr>
        <w:t xml:space="preserve">(One Reality that includes all plurality), and remember that when we forget this and worship the </w:t>
      </w:r>
      <w:r w:rsidDel="00000000" w:rsidR="00000000" w:rsidRPr="00000000">
        <w:rPr>
          <w:i w:val="1"/>
          <w:color w:val="303030"/>
          <w:sz w:val="28"/>
          <w:szCs w:val="28"/>
          <w:highlight w:val="white"/>
          <w:rtl w:val="0"/>
        </w:rPr>
        <w:t xml:space="preserve">ELEH </w:t>
      </w:r>
      <w:r w:rsidDel="00000000" w:rsidR="00000000" w:rsidRPr="00000000">
        <w:rPr>
          <w:color w:val="303030"/>
          <w:sz w:val="28"/>
          <w:szCs w:val="28"/>
          <w:highlight w:val="white"/>
          <w:rtl w:val="0"/>
        </w:rPr>
        <w:t xml:space="preserve">instead, this will only create more </w:t>
      </w:r>
      <w:r w:rsidDel="00000000" w:rsidR="00000000" w:rsidRPr="00000000">
        <w:rPr>
          <w:i w:val="1"/>
          <w:color w:val="303030"/>
          <w:sz w:val="28"/>
          <w:szCs w:val="28"/>
          <w:highlight w:val="white"/>
          <w:rtl w:val="0"/>
        </w:rPr>
        <w:t xml:space="preserve">ALAH </w:t>
      </w:r>
      <w:r w:rsidDel="00000000" w:rsidR="00000000" w:rsidRPr="00000000">
        <w:rPr>
          <w:color w:val="303030"/>
          <w:sz w:val="28"/>
          <w:szCs w:val="28"/>
          <w:highlight w:val="white"/>
          <w:rtl w:val="0"/>
        </w:rPr>
        <w:t xml:space="preserve">(suffering) for ourselves.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color w:val="303030"/>
          <w:sz w:val="28"/>
          <w:szCs w:val="28"/>
          <w:highlight w:val="white"/>
        </w:rPr>
      </w:pPr>
      <w:bookmarkStart w:colFirst="0" w:colLast="0" w:name="_wg1xznmxvfac" w:id="1"/>
      <w:bookmarkEnd w:id="1"/>
      <w:r w:rsidDel="00000000" w:rsidR="00000000" w:rsidRPr="00000000">
        <w:rPr>
          <w:color w:val="303030"/>
          <w:sz w:val="28"/>
          <w:szCs w:val="28"/>
          <w:highlight w:val="white"/>
          <w:rtl w:val="0"/>
        </w:rPr>
        <w:t xml:space="preserve">This is the essence of </w:t>
      </w:r>
      <w:r w:rsidDel="00000000" w:rsidR="00000000" w:rsidRPr="00000000">
        <w:rPr>
          <w:i w:val="1"/>
          <w:color w:val="303030"/>
          <w:sz w:val="28"/>
          <w:szCs w:val="28"/>
          <w:highlight w:val="white"/>
          <w:rtl w:val="0"/>
        </w:rPr>
        <w:t xml:space="preserve">teshuvah, </w:t>
      </w:r>
      <w:r w:rsidDel="00000000" w:rsidR="00000000" w:rsidRPr="00000000">
        <w:rPr>
          <w:color w:val="303030"/>
          <w:sz w:val="28"/>
          <w:szCs w:val="28"/>
          <w:highlight w:val="white"/>
          <w:rtl w:val="0"/>
        </w:rPr>
        <w:t xml:space="preserve">the primary spiritual movement of this time of </w:t>
      </w:r>
      <w:r w:rsidDel="00000000" w:rsidR="00000000" w:rsidRPr="00000000">
        <w:rPr>
          <w:i w:val="1"/>
          <w:color w:val="303030"/>
          <w:sz w:val="28"/>
          <w:szCs w:val="28"/>
          <w:highlight w:val="white"/>
          <w:rtl w:val="0"/>
        </w:rPr>
        <w:t xml:space="preserve">Elul –</w:t>
      </w:r>
      <w:r w:rsidDel="00000000" w:rsidR="00000000" w:rsidRPr="00000000">
        <w:rPr>
          <w:color w:val="303030"/>
          <w:sz w:val="28"/>
          <w:szCs w:val="28"/>
          <w:highlight w:val="white"/>
          <w:rtl w:val="0"/>
        </w:rPr>
        <w:t xml:space="preserve"> returning to the One that is ever-present, and to bring forth this awareness in our words and deeds, in </w:t>
      </w:r>
      <w:r w:rsidDel="00000000" w:rsidR="00000000" w:rsidRPr="00000000">
        <w:rPr>
          <w:i w:val="1"/>
          <w:color w:val="303030"/>
          <w:sz w:val="28"/>
          <w:szCs w:val="28"/>
          <w:highlight w:val="white"/>
          <w:rtl w:val="0"/>
        </w:rPr>
        <w:t xml:space="preserve">yirat Hashem – </w:t>
      </w:r>
      <w:r w:rsidDel="00000000" w:rsidR="00000000" w:rsidRPr="00000000">
        <w:rPr>
          <w:color w:val="303030"/>
          <w:sz w:val="28"/>
          <w:szCs w:val="28"/>
          <w:highlight w:val="white"/>
          <w:rtl w:val="0"/>
        </w:rPr>
        <w:t xml:space="preserve">awe of the Divine.</w:t>
      </w:r>
    </w:p>
    <w:p w:rsidR="00000000" w:rsidDel="00000000" w:rsidP="00000000" w:rsidRDefault="00000000" w:rsidRPr="00000000" w14:paraId="00000058">
      <w:pPr>
        <w:rPr>
          <w:color w:val="303030"/>
          <w:sz w:val="28"/>
          <w:szCs w:val="28"/>
          <w:highlight w:val="white"/>
        </w:rPr>
      </w:pPr>
      <w:bookmarkStart w:colFirst="0" w:colLast="0" w:name="_wg1xznmxvfac" w:id="1"/>
      <w:bookmarkEnd w:id="1"/>
      <w:r w:rsidDel="00000000" w:rsidR="00000000" w:rsidRPr="00000000">
        <w:rPr>
          <w:rtl w:val="0"/>
        </w:rPr>
      </w:r>
    </w:p>
    <w:p w:rsidR="00000000" w:rsidDel="00000000" w:rsidP="00000000" w:rsidRDefault="00000000" w:rsidRPr="00000000" w14:paraId="00000059">
      <w:pPr>
        <w:rPr>
          <w:color w:val="303030"/>
          <w:sz w:val="28"/>
          <w:szCs w:val="28"/>
          <w:highlight w:val="white"/>
        </w:rPr>
      </w:pPr>
      <w:bookmarkStart w:colFirst="0" w:colLast="0" w:name="_8413xcv9jtbi" w:id="2"/>
      <w:bookmarkEnd w:id="2"/>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